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54" w:rsidRDefault="000277D7">
      <w:pPr>
        <w:autoSpaceDE w:val="0"/>
        <w:autoSpaceDN w:val="0"/>
        <w:adjustRightInd w:val="0"/>
        <w:ind w:firstLineChars="200" w:firstLine="883"/>
        <w:jc w:val="left"/>
        <w:rPr>
          <w:rFonts w:ascii="宋体" w:eastAsia="宋体" w:hAnsi="宋体" w:cs="FZXBSJW--GB1-0"/>
          <w:b/>
          <w:kern w:val="0"/>
          <w:sz w:val="44"/>
          <w:szCs w:val="44"/>
        </w:rPr>
      </w:pPr>
      <w:r>
        <w:rPr>
          <w:rFonts w:ascii="宋体" w:eastAsia="宋体" w:hAnsi="宋体" w:cs="FZXBSJW--GB1-0"/>
          <w:b/>
          <w:kern w:val="0"/>
          <w:sz w:val="44"/>
          <w:szCs w:val="44"/>
        </w:rPr>
        <w:t xml:space="preserve">2020 </w:t>
      </w:r>
      <w:r>
        <w:rPr>
          <w:rFonts w:ascii="宋体" w:eastAsia="宋体" w:hAnsi="宋体" w:cs="FZXBSJW--GB1-0" w:hint="eastAsia"/>
          <w:b/>
          <w:kern w:val="0"/>
          <w:sz w:val="44"/>
          <w:szCs w:val="44"/>
        </w:rPr>
        <w:t>年全市妇幼健康工作要点</w:t>
      </w:r>
    </w:p>
    <w:p w:rsidR="00847154" w:rsidRDefault="00847154">
      <w:pPr>
        <w:autoSpaceDE w:val="0"/>
        <w:autoSpaceDN w:val="0"/>
        <w:adjustRightInd w:val="0"/>
        <w:ind w:firstLineChars="200" w:firstLine="883"/>
        <w:jc w:val="left"/>
        <w:rPr>
          <w:rFonts w:ascii="宋体" w:eastAsia="宋体" w:hAnsi="宋体" w:cs="FZXBSJW--GB1-0"/>
          <w:b/>
          <w:kern w:val="0"/>
          <w:sz w:val="44"/>
          <w:szCs w:val="44"/>
        </w:rPr>
      </w:pP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 xml:space="preserve">2020 </w:t>
      </w:r>
      <w:r>
        <w:rPr>
          <w:rFonts w:ascii="仿宋_GB2312" w:eastAsia="仿宋_GB2312" w:cs="仿宋_GB2312" w:hint="eastAsia"/>
          <w:kern w:val="0"/>
          <w:sz w:val="32"/>
          <w:szCs w:val="32"/>
        </w:rPr>
        <w:t>年，全市妇幼健康工作以习近平新时代中国特色社会主义思想为指导，按照国家、省、市卫生健康工作总体要求，认真落实“一法两纲”，坚持妇幼卫生工作方针。以妇幼健康促进行动为抓手，统筹推进保安全、促发展，抓改革、补短板，强监管、防风险；以强化基层党建工作为保障，把党的路线方针和决策部署落实到妇幼健康工作之中，定好位、谋好事、服好</w:t>
      </w:r>
      <w:proofErr w:type="gramStart"/>
      <w:r>
        <w:rPr>
          <w:rFonts w:ascii="仿宋_GB2312" w:eastAsia="仿宋_GB2312" w:cs="仿宋_GB2312" w:hint="eastAsia"/>
          <w:kern w:val="0"/>
          <w:sz w:val="32"/>
          <w:szCs w:val="32"/>
        </w:rPr>
        <w:t>务</w:t>
      </w:r>
      <w:proofErr w:type="gramEnd"/>
      <w:r>
        <w:rPr>
          <w:rFonts w:ascii="仿宋_GB2312" w:eastAsia="仿宋_GB2312" w:cs="仿宋_GB2312" w:hint="eastAsia"/>
          <w:kern w:val="0"/>
          <w:sz w:val="32"/>
          <w:szCs w:val="32"/>
        </w:rPr>
        <w:t>，积极推动妇幼健康事业高质量发展，全力助</w:t>
      </w:r>
      <w:proofErr w:type="gramStart"/>
      <w:r>
        <w:rPr>
          <w:rFonts w:ascii="仿宋_GB2312" w:eastAsia="仿宋_GB2312" w:cs="仿宋_GB2312" w:hint="eastAsia"/>
          <w:kern w:val="0"/>
          <w:sz w:val="32"/>
          <w:szCs w:val="32"/>
        </w:rPr>
        <w:t>推健康</w:t>
      </w:r>
      <w:proofErr w:type="gramEnd"/>
      <w:r>
        <w:rPr>
          <w:rFonts w:ascii="仿宋_GB2312" w:eastAsia="仿宋_GB2312" w:cs="仿宋_GB2312" w:hint="eastAsia"/>
          <w:kern w:val="0"/>
          <w:sz w:val="32"/>
          <w:szCs w:val="32"/>
        </w:rPr>
        <w:t>南昌建设。</w:t>
      </w:r>
    </w:p>
    <w:p w:rsidR="00847154" w:rsidRDefault="000277D7">
      <w:pPr>
        <w:autoSpaceDE w:val="0"/>
        <w:autoSpaceDN w:val="0"/>
        <w:adjustRightInd w:val="0"/>
        <w:ind w:firstLineChars="200" w:firstLine="640"/>
        <w:jc w:val="left"/>
        <w:rPr>
          <w:rFonts w:ascii="黑体" w:eastAsia="黑体" w:cs="黑体"/>
          <w:kern w:val="0"/>
          <w:sz w:val="32"/>
          <w:szCs w:val="32"/>
        </w:rPr>
      </w:pPr>
      <w:r>
        <w:rPr>
          <w:rFonts w:ascii="黑体" w:eastAsia="黑体" w:cs="黑体" w:hint="eastAsia"/>
          <w:kern w:val="0"/>
          <w:sz w:val="32"/>
          <w:szCs w:val="32"/>
        </w:rPr>
        <w:t>一、年度工作目标</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（一）体系建设。</w:t>
      </w:r>
      <w:r>
        <w:rPr>
          <w:rFonts w:ascii="仿宋_GB2312" w:eastAsia="仿宋_GB2312" w:cs="仿宋_GB2312" w:hint="eastAsia"/>
          <w:kern w:val="0"/>
          <w:sz w:val="32"/>
          <w:szCs w:val="32"/>
        </w:rPr>
        <w:t>县级妇幼保健院二级复审达标率达到 30%以上。</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（二）母婴安全。</w:t>
      </w:r>
      <w:r>
        <w:rPr>
          <w:rFonts w:ascii="仿宋_GB2312" w:eastAsia="仿宋_GB2312" w:cs="仿宋_GB2312"/>
          <w:kern w:val="0"/>
          <w:sz w:val="32"/>
          <w:szCs w:val="32"/>
        </w:rPr>
        <w:t xml:space="preserve">2020 </w:t>
      </w:r>
      <w:r>
        <w:rPr>
          <w:rFonts w:ascii="仿宋_GB2312" w:eastAsia="仿宋_GB2312" w:cs="仿宋_GB2312" w:hint="eastAsia"/>
          <w:kern w:val="0"/>
          <w:sz w:val="32"/>
          <w:szCs w:val="32"/>
        </w:rPr>
        <w:t>年全市</w:t>
      </w:r>
      <w:proofErr w:type="gramStart"/>
      <w:r>
        <w:rPr>
          <w:rFonts w:ascii="仿宋_GB2312" w:eastAsia="仿宋_GB2312" w:cs="仿宋_GB2312" w:hint="eastAsia"/>
          <w:kern w:val="0"/>
          <w:sz w:val="32"/>
          <w:szCs w:val="32"/>
        </w:rPr>
        <w:t>孕</w:t>
      </w:r>
      <w:proofErr w:type="gramEnd"/>
      <w:r>
        <w:rPr>
          <w:rFonts w:ascii="仿宋_GB2312" w:eastAsia="仿宋_GB2312" w:cs="仿宋_GB2312" w:hint="eastAsia"/>
          <w:kern w:val="0"/>
          <w:sz w:val="32"/>
          <w:szCs w:val="32"/>
        </w:rPr>
        <w:t>产妇死亡率、婴儿死亡率分别控制</w:t>
      </w:r>
      <w:r>
        <w:rPr>
          <w:rFonts w:ascii="仿宋_GB2312" w:eastAsia="仿宋_GB2312" w:cs="仿宋_GB2312"/>
          <w:kern w:val="0"/>
          <w:sz w:val="32"/>
          <w:szCs w:val="32"/>
        </w:rPr>
        <w:t xml:space="preserve"> 18/10 </w:t>
      </w:r>
      <w:r>
        <w:rPr>
          <w:rFonts w:ascii="仿宋_GB2312" w:eastAsia="仿宋_GB2312" w:cs="仿宋_GB2312" w:hint="eastAsia"/>
          <w:kern w:val="0"/>
          <w:sz w:val="32"/>
          <w:szCs w:val="32"/>
        </w:rPr>
        <w:t>万、</w:t>
      </w:r>
      <w:r>
        <w:rPr>
          <w:rFonts w:ascii="仿宋_GB2312" w:eastAsia="仿宋_GB2312" w:cs="仿宋_GB2312"/>
          <w:kern w:val="0"/>
          <w:sz w:val="32"/>
          <w:szCs w:val="32"/>
        </w:rPr>
        <w:t>9</w:t>
      </w:r>
      <w:r>
        <w:rPr>
          <w:rFonts w:ascii="仿宋_GB2312" w:eastAsia="仿宋_GB2312" w:cs="仿宋_GB2312" w:hint="eastAsia"/>
          <w:kern w:val="0"/>
          <w:sz w:val="32"/>
          <w:szCs w:val="32"/>
        </w:rPr>
        <w:t>‰以下，均低于全国同期水平。</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（三）出生缺陷。</w:t>
      </w:r>
      <w:r>
        <w:rPr>
          <w:rFonts w:ascii="仿宋_GB2312" w:eastAsia="仿宋_GB2312" w:cs="仿宋_GB2312"/>
          <w:kern w:val="0"/>
          <w:sz w:val="32"/>
          <w:szCs w:val="32"/>
        </w:rPr>
        <w:t xml:space="preserve">2020 </w:t>
      </w:r>
      <w:r>
        <w:rPr>
          <w:rFonts w:ascii="仿宋_GB2312" w:eastAsia="仿宋_GB2312" w:cs="仿宋_GB2312" w:hint="eastAsia"/>
          <w:kern w:val="0"/>
          <w:sz w:val="32"/>
          <w:szCs w:val="32"/>
        </w:rPr>
        <w:t>年全市婚检率保持在</w:t>
      </w:r>
      <w:r>
        <w:rPr>
          <w:rFonts w:ascii="仿宋_GB2312" w:eastAsia="仿宋_GB2312" w:cs="仿宋_GB2312"/>
          <w:kern w:val="0"/>
          <w:sz w:val="32"/>
          <w:szCs w:val="32"/>
        </w:rPr>
        <w:t>95%</w:t>
      </w:r>
      <w:r>
        <w:rPr>
          <w:rFonts w:ascii="仿宋_GB2312" w:eastAsia="仿宋_GB2312" w:cs="仿宋_GB2312" w:hint="eastAsia"/>
          <w:kern w:val="0"/>
          <w:sz w:val="32"/>
          <w:szCs w:val="32"/>
        </w:rPr>
        <w:t>以上，产前筛查率达</w:t>
      </w:r>
      <w:r>
        <w:rPr>
          <w:rFonts w:ascii="仿宋_GB2312" w:eastAsia="仿宋_GB2312" w:cs="仿宋_GB2312"/>
          <w:kern w:val="0"/>
          <w:sz w:val="32"/>
          <w:szCs w:val="32"/>
        </w:rPr>
        <w:t>70%</w:t>
      </w:r>
      <w:r>
        <w:rPr>
          <w:rFonts w:ascii="仿宋_GB2312" w:eastAsia="仿宋_GB2312" w:cs="仿宋_GB2312" w:hint="eastAsia"/>
          <w:kern w:val="0"/>
          <w:sz w:val="32"/>
          <w:szCs w:val="32"/>
        </w:rPr>
        <w:t>，诊断率稳步提升，新生儿遗传代谢筛查率达</w:t>
      </w:r>
      <w:r>
        <w:rPr>
          <w:rFonts w:ascii="仿宋_GB2312" w:eastAsia="仿宋_GB2312" w:cs="仿宋_GB2312"/>
          <w:kern w:val="0"/>
          <w:sz w:val="32"/>
          <w:szCs w:val="32"/>
        </w:rPr>
        <w:t>95%</w:t>
      </w:r>
      <w:r>
        <w:rPr>
          <w:rFonts w:ascii="仿宋_GB2312" w:eastAsia="仿宋_GB2312" w:cs="仿宋_GB2312" w:hint="eastAsia"/>
          <w:kern w:val="0"/>
          <w:sz w:val="32"/>
          <w:szCs w:val="32"/>
        </w:rPr>
        <w:t>，进一步加强阳性患儿随访、治疗工作。</w:t>
      </w:r>
    </w:p>
    <w:p w:rsidR="00847154" w:rsidRDefault="000277D7">
      <w:pPr>
        <w:autoSpaceDE w:val="0"/>
        <w:autoSpaceDN w:val="0"/>
        <w:adjustRightInd w:val="0"/>
        <w:ind w:firstLineChars="100" w:firstLine="320"/>
        <w:jc w:val="left"/>
        <w:rPr>
          <w:rFonts w:ascii="仿宋_GB2312" w:eastAsia="仿宋_GB2312" w:cs="仿宋_GB2312"/>
          <w:kern w:val="0"/>
          <w:sz w:val="32"/>
          <w:szCs w:val="32"/>
        </w:rPr>
      </w:pPr>
      <w:r>
        <w:rPr>
          <w:rFonts w:ascii="楷体_GB2312" w:eastAsia="楷体_GB2312" w:cs="楷体_GB2312" w:hint="eastAsia"/>
          <w:kern w:val="0"/>
          <w:sz w:val="32"/>
          <w:szCs w:val="32"/>
        </w:rPr>
        <w:t>（四）妇女保健。</w:t>
      </w:r>
      <w:proofErr w:type="gramStart"/>
      <w:r>
        <w:rPr>
          <w:rFonts w:ascii="仿宋_GB2312" w:eastAsia="仿宋_GB2312" w:cs="仿宋_GB2312" w:hint="eastAsia"/>
          <w:kern w:val="0"/>
          <w:sz w:val="32"/>
          <w:szCs w:val="32"/>
        </w:rPr>
        <w:t>孕</w:t>
      </w:r>
      <w:proofErr w:type="gramEnd"/>
      <w:r>
        <w:rPr>
          <w:rFonts w:ascii="仿宋_GB2312" w:eastAsia="仿宋_GB2312" w:cs="仿宋_GB2312" w:hint="eastAsia"/>
          <w:kern w:val="0"/>
          <w:sz w:val="32"/>
          <w:szCs w:val="32"/>
        </w:rPr>
        <w:t>产妇保健管理率达</w:t>
      </w:r>
      <w:r>
        <w:rPr>
          <w:rFonts w:ascii="仿宋_GB2312" w:eastAsia="仿宋_GB2312" w:cs="仿宋_GB2312"/>
          <w:kern w:val="0"/>
          <w:sz w:val="32"/>
          <w:szCs w:val="32"/>
        </w:rPr>
        <w:t>85%</w:t>
      </w:r>
      <w:r>
        <w:rPr>
          <w:rFonts w:ascii="仿宋_GB2312" w:eastAsia="仿宋_GB2312" w:cs="仿宋_GB2312" w:hint="eastAsia"/>
          <w:kern w:val="0"/>
          <w:sz w:val="32"/>
          <w:szCs w:val="32"/>
        </w:rPr>
        <w:t>，妇女常见病筛查率达</w:t>
      </w:r>
      <w:r>
        <w:rPr>
          <w:rFonts w:ascii="仿宋_GB2312" w:eastAsia="仿宋_GB2312" w:cs="仿宋_GB2312"/>
          <w:kern w:val="0"/>
          <w:sz w:val="32"/>
          <w:szCs w:val="32"/>
        </w:rPr>
        <w:t>80%</w:t>
      </w:r>
      <w:r>
        <w:rPr>
          <w:rFonts w:ascii="仿宋_GB2312" w:eastAsia="仿宋_GB2312" w:cs="仿宋_GB2312" w:hint="eastAsia"/>
          <w:kern w:val="0"/>
          <w:sz w:val="32"/>
          <w:szCs w:val="32"/>
        </w:rPr>
        <w:t>。</w:t>
      </w:r>
    </w:p>
    <w:p w:rsidR="00847154" w:rsidRDefault="000277D7">
      <w:pPr>
        <w:autoSpaceDE w:val="0"/>
        <w:autoSpaceDN w:val="0"/>
        <w:adjustRightInd w:val="0"/>
        <w:ind w:firstLineChars="100" w:firstLine="320"/>
        <w:jc w:val="left"/>
        <w:rPr>
          <w:rFonts w:ascii="仿宋_GB2312" w:eastAsia="仿宋_GB2312" w:cs="仿宋_GB2312"/>
          <w:kern w:val="0"/>
          <w:sz w:val="32"/>
          <w:szCs w:val="32"/>
        </w:rPr>
      </w:pPr>
      <w:r>
        <w:rPr>
          <w:rFonts w:ascii="楷体_GB2312" w:eastAsia="楷体_GB2312" w:cs="楷体_GB2312" w:hint="eastAsia"/>
          <w:kern w:val="0"/>
          <w:sz w:val="32"/>
          <w:szCs w:val="32"/>
        </w:rPr>
        <w:t>（五）儿童保健。</w:t>
      </w:r>
      <w:r>
        <w:rPr>
          <w:rFonts w:ascii="仿宋_GB2312" w:eastAsia="仿宋_GB2312" w:cs="仿宋_GB2312"/>
          <w:kern w:val="0"/>
          <w:sz w:val="32"/>
          <w:szCs w:val="32"/>
        </w:rPr>
        <w:t xml:space="preserve">0-6 </w:t>
      </w:r>
      <w:r>
        <w:rPr>
          <w:rFonts w:ascii="仿宋_GB2312" w:eastAsia="仿宋_GB2312" w:cs="仿宋_GB2312" w:hint="eastAsia"/>
          <w:kern w:val="0"/>
          <w:sz w:val="32"/>
          <w:szCs w:val="32"/>
        </w:rPr>
        <w:t>岁儿童健康管理率达</w:t>
      </w:r>
      <w:r>
        <w:rPr>
          <w:rFonts w:ascii="仿宋_GB2312" w:eastAsia="仿宋_GB2312" w:cs="仿宋_GB2312"/>
          <w:kern w:val="0"/>
          <w:sz w:val="32"/>
          <w:szCs w:val="32"/>
        </w:rPr>
        <w:t>85%</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0-6 </w:t>
      </w:r>
      <w:r>
        <w:rPr>
          <w:rFonts w:ascii="仿宋_GB2312" w:eastAsia="仿宋_GB2312" w:cs="仿宋_GB2312" w:hint="eastAsia"/>
          <w:kern w:val="0"/>
          <w:sz w:val="32"/>
          <w:szCs w:val="32"/>
        </w:rPr>
        <w:t>岁儿童眼保健和视力检查覆盖率达</w:t>
      </w:r>
      <w:r>
        <w:rPr>
          <w:rFonts w:ascii="仿宋_GB2312" w:eastAsia="仿宋_GB2312" w:cs="仿宋_GB2312"/>
          <w:kern w:val="0"/>
          <w:sz w:val="32"/>
          <w:szCs w:val="32"/>
        </w:rPr>
        <w:t>90%</w:t>
      </w:r>
      <w:r>
        <w:rPr>
          <w:rFonts w:ascii="仿宋_GB2312" w:eastAsia="仿宋_GB2312" w:cs="仿宋_GB2312" w:hint="eastAsia"/>
          <w:kern w:val="0"/>
          <w:sz w:val="32"/>
          <w:szCs w:val="32"/>
        </w:rPr>
        <w:t>以上，逐步完善相关档案。</w:t>
      </w:r>
    </w:p>
    <w:p w:rsidR="00847154" w:rsidRDefault="000277D7">
      <w:pPr>
        <w:autoSpaceDE w:val="0"/>
        <w:autoSpaceDN w:val="0"/>
        <w:adjustRightInd w:val="0"/>
        <w:ind w:firstLineChars="200" w:firstLine="640"/>
        <w:jc w:val="left"/>
        <w:rPr>
          <w:rFonts w:ascii="黑体" w:eastAsia="黑体" w:cs="黑体"/>
          <w:kern w:val="0"/>
          <w:sz w:val="32"/>
          <w:szCs w:val="32"/>
        </w:rPr>
      </w:pPr>
      <w:r>
        <w:rPr>
          <w:rFonts w:ascii="黑体" w:eastAsia="黑体" w:cs="黑体" w:hint="eastAsia"/>
          <w:kern w:val="0"/>
          <w:sz w:val="32"/>
          <w:szCs w:val="32"/>
        </w:rPr>
        <w:t>二、重点工作任务</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（一）加强妇幼保健体系建设。</w:t>
      </w:r>
      <w:r>
        <w:rPr>
          <w:rFonts w:ascii="仿宋_GB2312" w:eastAsia="仿宋_GB2312" w:cs="仿宋_GB2312" w:hint="eastAsia"/>
          <w:kern w:val="0"/>
          <w:sz w:val="32"/>
          <w:szCs w:val="32"/>
        </w:rPr>
        <w:t>开展妇幼保健院等级评价工作。开展妇幼保健机构绩效考核，从辖区管理、服务提供、运行效率、持续发展、满意度调查等方面进行综合评价，引导妇幼保健机构全面落实职责任务。开展县级妇幼保健机构母婴安全能力评估，促进“两个救治中心”建设。</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（二）全力保障母婴安全。</w:t>
      </w:r>
      <w:r>
        <w:rPr>
          <w:rFonts w:ascii="仿宋_GB2312" w:eastAsia="仿宋_GB2312" w:cs="仿宋_GB2312" w:hint="eastAsia"/>
          <w:kern w:val="0"/>
          <w:sz w:val="32"/>
          <w:szCs w:val="32"/>
        </w:rPr>
        <w:t>实施母婴</w:t>
      </w:r>
      <w:proofErr w:type="gramStart"/>
      <w:r>
        <w:rPr>
          <w:rFonts w:ascii="仿宋_GB2312" w:eastAsia="仿宋_GB2312" w:cs="仿宋_GB2312" w:hint="eastAsia"/>
          <w:kern w:val="0"/>
          <w:sz w:val="32"/>
          <w:szCs w:val="32"/>
        </w:rPr>
        <w:t>安全行动</w:t>
      </w:r>
      <w:proofErr w:type="gramEnd"/>
      <w:r>
        <w:rPr>
          <w:rFonts w:ascii="仿宋_GB2312" w:eastAsia="仿宋_GB2312" w:cs="仿宋_GB2312" w:hint="eastAsia"/>
          <w:kern w:val="0"/>
          <w:sz w:val="32"/>
          <w:szCs w:val="32"/>
        </w:rPr>
        <w:t>计划，推动医疗机构全面落实母婴安全五项制度。开展</w:t>
      </w:r>
      <w:proofErr w:type="gramStart"/>
      <w:r>
        <w:rPr>
          <w:rFonts w:ascii="仿宋_GB2312" w:eastAsia="仿宋_GB2312" w:cs="仿宋_GB2312" w:hint="eastAsia"/>
          <w:kern w:val="0"/>
          <w:sz w:val="32"/>
          <w:szCs w:val="32"/>
        </w:rPr>
        <w:t>孕</w:t>
      </w:r>
      <w:proofErr w:type="gramEnd"/>
      <w:r>
        <w:rPr>
          <w:rFonts w:ascii="仿宋_GB2312" w:eastAsia="仿宋_GB2312" w:cs="仿宋_GB2312" w:hint="eastAsia"/>
          <w:kern w:val="0"/>
          <w:sz w:val="32"/>
          <w:szCs w:val="32"/>
        </w:rPr>
        <w:t>产妇和新生儿死亡评审，强化约谈通报制度，开展精细化管理和分类指导，对重点县区实行专家驻县蹲点制度。加强产科、儿科关键技术培训，推动危重</w:t>
      </w:r>
      <w:proofErr w:type="gramStart"/>
      <w:r>
        <w:rPr>
          <w:rFonts w:ascii="仿宋_GB2312" w:eastAsia="仿宋_GB2312" w:cs="仿宋_GB2312" w:hint="eastAsia"/>
          <w:kern w:val="0"/>
          <w:sz w:val="32"/>
          <w:szCs w:val="32"/>
        </w:rPr>
        <w:t>孕</w:t>
      </w:r>
      <w:proofErr w:type="gramEnd"/>
      <w:r>
        <w:rPr>
          <w:rFonts w:ascii="仿宋_GB2312" w:eastAsia="仿宋_GB2312" w:cs="仿宋_GB2312" w:hint="eastAsia"/>
          <w:kern w:val="0"/>
          <w:sz w:val="32"/>
          <w:szCs w:val="32"/>
        </w:rPr>
        <w:t>产妇和新生儿救治中心（两个救治中心）能力建设，发挥医疗救治兜底作用。</w:t>
      </w:r>
    </w:p>
    <w:p w:rsidR="00847154" w:rsidRDefault="000277D7">
      <w:pPr>
        <w:autoSpaceDE w:val="0"/>
        <w:autoSpaceDN w:val="0"/>
        <w:adjustRightInd w:val="0"/>
        <w:ind w:firstLineChars="200" w:firstLine="640"/>
        <w:jc w:val="left"/>
        <w:rPr>
          <w:rFonts w:ascii="仿宋_GB2312" w:eastAsia="仿宋_GB2312" w:cs="仿宋_GB2312"/>
          <w:color w:val="FF0000"/>
          <w:kern w:val="0"/>
          <w:sz w:val="32"/>
          <w:szCs w:val="32"/>
        </w:rPr>
      </w:pPr>
      <w:r>
        <w:rPr>
          <w:rFonts w:ascii="楷体_GB2312" w:eastAsia="楷体_GB2312" w:cs="楷体_GB2312" w:hint="eastAsia"/>
          <w:kern w:val="0"/>
          <w:sz w:val="32"/>
          <w:szCs w:val="32"/>
        </w:rPr>
        <w:t>（三）强化出生缺陷防治。</w:t>
      </w:r>
      <w:r>
        <w:rPr>
          <w:rFonts w:ascii="仿宋_GB2312" w:eastAsia="仿宋_GB2312" w:cs="仿宋_GB2312" w:hint="eastAsia"/>
          <w:kern w:val="0"/>
          <w:sz w:val="32"/>
          <w:szCs w:val="32"/>
        </w:rPr>
        <w:t>进一步健全出生缺陷防治网络，落实产前筛查与产前诊断一体化管理，逐步扩大筛查诊断网络。扎实做好出生缺陷防治人才培训项目，加大出生缺陷咨询、产前超声等紧缺人才培训力度。鼓励各地筹措经费，坚持精准施策，聚焦严重多发出生缺陷病种，开展筛查、诊断、治疗、康复等服务。</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（四）推进妇女生命全周期服务。</w:t>
      </w:r>
      <w:r>
        <w:rPr>
          <w:rFonts w:ascii="仿宋_GB2312" w:eastAsia="仿宋_GB2312" w:cs="仿宋_GB2312" w:hint="eastAsia"/>
          <w:kern w:val="0"/>
          <w:sz w:val="32"/>
          <w:szCs w:val="32"/>
        </w:rPr>
        <w:t>在全市范围推广使用</w:t>
      </w:r>
      <w:proofErr w:type="gramStart"/>
      <w:r>
        <w:rPr>
          <w:rFonts w:ascii="仿宋_GB2312" w:eastAsia="仿宋_GB2312" w:cs="仿宋_GB2312" w:hint="eastAsia"/>
          <w:kern w:val="0"/>
          <w:sz w:val="32"/>
          <w:szCs w:val="32"/>
        </w:rPr>
        <w:t>孕</w:t>
      </w:r>
      <w:proofErr w:type="gramEnd"/>
      <w:r>
        <w:rPr>
          <w:rFonts w:ascii="仿宋_GB2312" w:eastAsia="仿宋_GB2312" w:cs="仿宋_GB2312" w:hint="eastAsia"/>
          <w:kern w:val="0"/>
          <w:sz w:val="32"/>
          <w:szCs w:val="32"/>
        </w:rPr>
        <w:t>产妇保健手册、儿童保健手册，以手册为载体，完善生育全程服务链条；推动医疗机构广泛开展青春期保健、更年期保健服务，满足妇女不同时期健康需求；推动落实基本避孕、绝经后宫内节育器取出等服务，促进生殖健康各项服务融入妇女健康管理各阶段。</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（五）促进儿童健康全面发展。</w:t>
      </w:r>
      <w:r>
        <w:rPr>
          <w:rFonts w:ascii="仿宋_GB2312" w:eastAsia="仿宋_GB2312" w:cs="仿宋_GB2312" w:hint="eastAsia"/>
          <w:kern w:val="0"/>
          <w:sz w:val="32"/>
          <w:szCs w:val="32"/>
        </w:rPr>
        <w:t>加强新生儿保健专科建设，强化新生儿保健和高危儿管理。拓展儿童早期发展内涵，推进国家级、省级儿童早期发展示范基地内涵建设，深化农村儿童早期发展试点。加强儿童健康管理，全面落实</w:t>
      </w:r>
      <w:r>
        <w:rPr>
          <w:rFonts w:ascii="仿宋_GB2312" w:eastAsia="仿宋_GB2312" w:cs="仿宋_GB2312"/>
          <w:kern w:val="0"/>
          <w:sz w:val="32"/>
          <w:szCs w:val="32"/>
        </w:rPr>
        <w:t xml:space="preserve">0-6 </w:t>
      </w:r>
      <w:r>
        <w:rPr>
          <w:rFonts w:ascii="仿宋_GB2312" w:eastAsia="仿宋_GB2312" w:cs="仿宋_GB2312" w:hint="eastAsia"/>
          <w:kern w:val="0"/>
          <w:sz w:val="32"/>
          <w:szCs w:val="32"/>
        </w:rPr>
        <w:t>岁儿童眼保健和视力检查工作，不断提高儿童生长发育监测、心理行为发育评估与指导、口腔保健等服务质量。开展托幼机构卫生保健工作经验交流。</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（六）加大妇幼健康扶贫力度。</w:t>
      </w:r>
      <w:r>
        <w:rPr>
          <w:rFonts w:ascii="仿宋_GB2312" w:eastAsia="仿宋_GB2312" w:cs="仿宋_GB2312" w:hint="eastAsia"/>
          <w:kern w:val="0"/>
          <w:sz w:val="32"/>
          <w:szCs w:val="32"/>
        </w:rPr>
        <w:t>继续开展农村妇女“两癌”及城镇贫困妇女“两癌”检查，农村贫困妇女“两癌”检查率达100%，确保工作力度不减。</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（七）开展妇幼中医药特色专科建设。</w:t>
      </w:r>
      <w:r>
        <w:rPr>
          <w:rFonts w:ascii="仿宋_GB2312" w:eastAsia="仿宋_GB2312" w:cs="仿宋_GB2312" w:hint="eastAsia"/>
          <w:kern w:val="0"/>
          <w:sz w:val="32"/>
          <w:szCs w:val="32"/>
        </w:rPr>
        <w:t>推动妇幼保健机构开展中医药服务，发挥中医药在妇女儿童疾病诊疗和预防保健中的独特优势。</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（八）加快推进信息化建设。</w:t>
      </w:r>
      <w:r>
        <w:rPr>
          <w:rFonts w:ascii="仿宋_GB2312" w:eastAsia="仿宋_GB2312" w:cs="仿宋_GB2312" w:hint="eastAsia"/>
          <w:kern w:val="0"/>
          <w:sz w:val="32"/>
          <w:szCs w:val="32"/>
        </w:rPr>
        <w:t>推进妇幼信息系统平台建设，并在全市助产机构、妇幼保健机构及相关基层医疗卫生单位推广使用。建立全市婚前医学检查和国家免费孕前优生健康检查二合一信息化系统，并与妇幼信息平台进行有效对接，努力争取实现“婚前、孕前、孕产、产后、儿童等”五个时期保健管理全面信息化，提高妇幼保健工作效能。</w:t>
      </w:r>
    </w:p>
    <w:p w:rsidR="00847154" w:rsidRDefault="000277D7">
      <w:pPr>
        <w:autoSpaceDE w:val="0"/>
        <w:autoSpaceDN w:val="0"/>
        <w:adjustRightInd w:val="0"/>
        <w:ind w:firstLineChars="200" w:firstLine="640"/>
        <w:jc w:val="left"/>
        <w:rPr>
          <w:rFonts w:ascii="仿宋_GB2312" w:eastAsia="仿宋_GB2312" w:cs="仿宋_GB2312"/>
          <w:kern w:val="0"/>
          <w:sz w:val="32"/>
          <w:szCs w:val="32"/>
        </w:rPr>
      </w:pPr>
      <w:r>
        <w:rPr>
          <w:rFonts w:ascii="楷体_GB2312" w:eastAsia="楷体_GB2312" w:cs="楷体_GB2312" w:hint="eastAsia"/>
          <w:kern w:val="0"/>
          <w:sz w:val="32"/>
          <w:szCs w:val="32"/>
        </w:rPr>
        <w:t>（九）加强妇幼健康行业监督管理。</w:t>
      </w:r>
      <w:r>
        <w:rPr>
          <w:rFonts w:ascii="仿宋_GB2312" w:eastAsia="仿宋_GB2312" w:cs="仿宋_GB2312" w:hint="eastAsia"/>
          <w:kern w:val="0"/>
          <w:sz w:val="32"/>
          <w:szCs w:val="32"/>
        </w:rPr>
        <w:t>针对辅助生殖技术管理，落实日常监督管理。针对产前筛查和产前诊断，开展资格备案认证，防范化解医疗纠纷和风险；针对出生医学证明管理，完善措施、堵塞漏洞，避免不良事件发生；针对预防接种，要加强妇幼保健机构相关工作管理和监督检查，确保接种质量安全。</w:t>
      </w:r>
    </w:p>
    <w:p w:rsidR="00847154" w:rsidRDefault="00847154"/>
    <w:sectPr w:rsidR="008471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BSJW--GB1-0">
    <w:altName w:val="方正兰亭超细黑简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6F42"/>
    <w:rsid w:val="00000EBC"/>
    <w:rsid w:val="000012B0"/>
    <w:rsid w:val="00011B10"/>
    <w:rsid w:val="0001275D"/>
    <w:rsid w:val="00013443"/>
    <w:rsid w:val="0002426C"/>
    <w:rsid w:val="000277D7"/>
    <w:rsid w:val="00032B61"/>
    <w:rsid w:val="00033F13"/>
    <w:rsid w:val="00037885"/>
    <w:rsid w:val="00040DB4"/>
    <w:rsid w:val="0004159F"/>
    <w:rsid w:val="000429B3"/>
    <w:rsid w:val="00045950"/>
    <w:rsid w:val="00045BBE"/>
    <w:rsid w:val="000479A6"/>
    <w:rsid w:val="00050138"/>
    <w:rsid w:val="0005057D"/>
    <w:rsid w:val="000543C5"/>
    <w:rsid w:val="00060F9E"/>
    <w:rsid w:val="00062DD2"/>
    <w:rsid w:val="00065335"/>
    <w:rsid w:val="000663A7"/>
    <w:rsid w:val="0007048A"/>
    <w:rsid w:val="00075734"/>
    <w:rsid w:val="00080A0C"/>
    <w:rsid w:val="00087908"/>
    <w:rsid w:val="0009158E"/>
    <w:rsid w:val="0009335A"/>
    <w:rsid w:val="000959C3"/>
    <w:rsid w:val="000964B1"/>
    <w:rsid w:val="000966CA"/>
    <w:rsid w:val="0009716D"/>
    <w:rsid w:val="000A3DEB"/>
    <w:rsid w:val="000A52D3"/>
    <w:rsid w:val="000A7630"/>
    <w:rsid w:val="000B4417"/>
    <w:rsid w:val="000B5392"/>
    <w:rsid w:val="000B66FD"/>
    <w:rsid w:val="000B6CDE"/>
    <w:rsid w:val="000C0831"/>
    <w:rsid w:val="000C2CB7"/>
    <w:rsid w:val="000C3C1B"/>
    <w:rsid w:val="000C60E1"/>
    <w:rsid w:val="000D10BD"/>
    <w:rsid w:val="000D44A9"/>
    <w:rsid w:val="000E1886"/>
    <w:rsid w:val="000E1B0C"/>
    <w:rsid w:val="000E3635"/>
    <w:rsid w:val="000E6124"/>
    <w:rsid w:val="000F13A6"/>
    <w:rsid w:val="000F25CF"/>
    <w:rsid w:val="000F7073"/>
    <w:rsid w:val="000F7C10"/>
    <w:rsid w:val="00102A87"/>
    <w:rsid w:val="00104B4B"/>
    <w:rsid w:val="00105F45"/>
    <w:rsid w:val="00107E6A"/>
    <w:rsid w:val="001147DE"/>
    <w:rsid w:val="001207C1"/>
    <w:rsid w:val="00133891"/>
    <w:rsid w:val="0013512B"/>
    <w:rsid w:val="00141667"/>
    <w:rsid w:val="00144298"/>
    <w:rsid w:val="00145E9B"/>
    <w:rsid w:val="00146829"/>
    <w:rsid w:val="00151210"/>
    <w:rsid w:val="00151851"/>
    <w:rsid w:val="001523DD"/>
    <w:rsid w:val="001525CE"/>
    <w:rsid w:val="00153408"/>
    <w:rsid w:val="00156117"/>
    <w:rsid w:val="001566AD"/>
    <w:rsid w:val="00156F6F"/>
    <w:rsid w:val="00157087"/>
    <w:rsid w:val="001604F3"/>
    <w:rsid w:val="001661DE"/>
    <w:rsid w:val="00171602"/>
    <w:rsid w:val="0017262E"/>
    <w:rsid w:val="001732B4"/>
    <w:rsid w:val="00173B54"/>
    <w:rsid w:val="00177E96"/>
    <w:rsid w:val="001813F5"/>
    <w:rsid w:val="00184C87"/>
    <w:rsid w:val="001856B1"/>
    <w:rsid w:val="001908F9"/>
    <w:rsid w:val="00192154"/>
    <w:rsid w:val="0019471D"/>
    <w:rsid w:val="00196DED"/>
    <w:rsid w:val="00197521"/>
    <w:rsid w:val="001A2662"/>
    <w:rsid w:val="001A2BA3"/>
    <w:rsid w:val="001A43A0"/>
    <w:rsid w:val="001A68D3"/>
    <w:rsid w:val="001A6D63"/>
    <w:rsid w:val="001B487D"/>
    <w:rsid w:val="001B660F"/>
    <w:rsid w:val="001C04F8"/>
    <w:rsid w:val="001C19B0"/>
    <w:rsid w:val="001C365A"/>
    <w:rsid w:val="001D29AA"/>
    <w:rsid w:val="001E67E3"/>
    <w:rsid w:val="001F03AB"/>
    <w:rsid w:val="001F05C2"/>
    <w:rsid w:val="001F1B4A"/>
    <w:rsid w:val="001F2998"/>
    <w:rsid w:val="001F3E9D"/>
    <w:rsid w:val="001F4DD0"/>
    <w:rsid w:val="0020230E"/>
    <w:rsid w:val="00202C52"/>
    <w:rsid w:val="0020372B"/>
    <w:rsid w:val="00210762"/>
    <w:rsid w:val="00212BDD"/>
    <w:rsid w:val="00214F11"/>
    <w:rsid w:val="00215003"/>
    <w:rsid w:val="002162BE"/>
    <w:rsid w:val="00217055"/>
    <w:rsid w:val="00222069"/>
    <w:rsid w:val="00224BD4"/>
    <w:rsid w:val="00227266"/>
    <w:rsid w:val="00241FA5"/>
    <w:rsid w:val="0024220B"/>
    <w:rsid w:val="00245C8F"/>
    <w:rsid w:val="00250278"/>
    <w:rsid w:val="0025111F"/>
    <w:rsid w:val="00256ECD"/>
    <w:rsid w:val="00260220"/>
    <w:rsid w:val="00261FB7"/>
    <w:rsid w:val="00265DBC"/>
    <w:rsid w:val="00271EF2"/>
    <w:rsid w:val="0027280D"/>
    <w:rsid w:val="0027291C"/>
    <w:rsid w:val="00275752"/>
    <w:rsid w:val="002764AA"/>
    <w:rsid w:val="00276879"/>
    <w:rsid w:val="00280677"/>
    <w:rsid w:val="00281662"/>
    <w:rsid w:val="00283231"/>
    <w:rsid w:val="00283564"/>
    <w:rsid w:val="00283C7D"/>
    <w:rsid w:val="002855EC"/>
    <w:rsid w:val="00286B24"/>
    <w:rsid w:val="00287399"/>
    <w:rsid w:val="00291FBF"/>
    <w:rsid w:val="002960CB"/>
    <w:rsid w:val="002968A7"/>
    <w:rsid w:val="0029724B"/>
    <w:rsid w:val="002A19D8"/>
    <w:rsid w:val="002A30D4"/>
    <w:rsid w:val="002A6114"/>
    <w:rsid w:val="002B4353"/>
    <w:rsid w:val="002B4BE6"/>
    <w:rsid w:val="002B6679"/>
    <w:rsid w:val="002B70A3"/>
    <w:rsid w:val="002C0093"/>
    <w:rsid w:val="002C272C"/>
    <w:rsid w:val="002C3D96"/>
    <w:rsid w:val="002D65FC"/>
    <w:rsid w:val="002E0917"/>
    <w:rsid w:val="002E1809"/>
    <w:rsid w:val="002E67A1"/>
    <w:rsid w:val="002E7BC9"/>
    <w:rsid w:val="002F3BF2"/>
    <w:rsid w:val="002F40D9"/>
    <w:rsid w:val="002F4303"/>
    <w:rsid w:val="00300DE6"/>
    <w:rsid w:val="00301513"/>
    <w:rsid w:val="00303652"/>
    <w:rsid w:val="00303CAA"/>
    <w:rsid w:val="00306BA3"/>
    <w:rsid w:val="003078DA"/>
    <w:rsid w:val="003129D1"/>
    <w:rsid w:val="00317E24"/>
    <w:rsid w:val="00333BFD"/>
    <w:rsid w:val="0033586E"/>
    <w:rsid w:val="00341B70"/>
    <w:rsid w:val="00345CDF"/>
    <w:rsid w:val="00346A37"/>
    <w:rsid w:val="00347579"/>
    <w:rsid w:val="00350655"/>
    <w:rsid w:val="003508DF"/>
    <w:rsid w:val="003520E9"/>
    <w:rsid w:val="003527A8"/>
    <w:rsid w:val="00352E4F"/>
    <w:rsid w:val="00355A80"/>
    <w:rsid w:val="003565FD"/>
    <w:rsid w:val="00357170"/>
    <w:rsid w:val="0036078A"/>
    <w:rsid w:val="00366C73"/>
    <w:rsid w:val="003730C7"/>
    <w:rsid w:val="00384BBB"/>
    <w:rsid w:val="0038617C"/>
    <w:rsid w:val="003869DD"/>
    <w:rsid w:val="0039390D"/>
    <w:rsid w:val="00394553"/>
    <w:rsid w:val="003945C6"/>
    <w:rsid w:val="003A0BFA"/>
    <w:rsid w:val="003A6748"/>
    <w:rsid w:val="003A7B24"/>
    <w:rsid w:val="003C1AC7"/>
    <w:rsid w:val="003C5E84"/>
    <w:rsid w:val="003C5FA3"/>
    <w:rsid w:val="003D0BA2"/>
    <w:rsid w:val="003D29C1"/>
    <w:rsid w:val="003D639C"/>
    <w:rsid w:val="003E1AAA"/>
    <w:rsid w:val="003E4CF7"/>
    <w:rsid w:val="003F2615"/>
    <w:rsid w:val="003F39EF"/>
    <w:rsid w:val="003F4369"/>
    <w:rsid w:val="003F79EB"/>
    <w:rsid w:val="003F7AB3"/>
    <w:rsid w:val="00400EED"/>
    <w:rsid w:val="00407412"/>
    <w:rsid w:val="004102C9"/>
    <w:rsid w:val="00412455"/>
    <w:rsid w:val="0041736F"/>
    <w:rsid w:val="0042329C"/>
    <w:rsid w:val="004258EB"/>
    <w:rsid w:val="00425DB1"/>
    <w:rsid w:val="004272FF"/>
    <w:rsid w:val="0043002F"/>
    <w:rsid w:val="0043128B"/>
    <w:rsid w:val="0044036E"/>
    <w:rsid w:val="00443AB7"/>
    <w:rsid w:val="00443C88"/>
    <w:rsid w:val="00444E51"/>
    <w:rsid w:val="004459B8"/>
    <w:rsid w:val="00450833"/>
    <w:rsid w:val="00453947"/>
    <w:rsid w:val="00454816"/>
    <w:rsid w:val="00455EAB"/>
    <w:rsid w:val="00460263"/>
    <w:rsid w:val="004607BF"/>
    <w:rsid w:val="0046405C"/>
    <w:rsid w:val="00464A49"/>
    <w:rsid w:val="004661AE"/>
    <w:rsid w:val="004667E3"/>
    <w:rsid w:val="0046725E"/>
    <w:rsid w:val="00470744"/>
    <w:rsid w:val="00470F86"/>
    <w:rsid w:val="004712EC"/>
    <w:rsid w:val="00473460"/>
    <w:rsid w:val="0048065F"/>
    <w:rsid w:val="0048113E"/>
    <w:rsid w:val="0048128B"/>
    <w:rsid w:val="00485F8A"/>
    <w:rsid w:val="00487623"/>
    <w:rsid w:val="00491733"/>
    <w:rsid w:val="00492D4C"/>
    <w:rsid w:val="004962F3"/>
    <w:rsid w:val="0049785C"/>
    <w:rsid w:val="004A0960"/>
    <w:rsid w:val="004A22CE"/>
    <w:rsid w:val="004A25D4"/>
    <w:rsid w:val="004A2EC5"/>
    <w:rsid w:val="004A6B1C"/>
    <w:rsid w:val="004B415C"/>
    <w:rsid w:val="004B589B"/>
    <w:rsid w:val="004B679D"/>
    <w:rsid w:val="004C26F7"/>
    <w:rsid w:val="004D2094"/>
    <w:rsid w:val="004D3092"/>
    <w:rsid w:val="004D5461"/>
    <w:rsid w:val="004D5F0E"/>
    <w:rsid w:val="004D61F4"/>
    <w:rsid w:val="004E0422"/>
    <w:rsid w:val="004E0B64"/>
    <w:rsid w:val="004E426A"/>
    <w:rsid w:val="004E5FF1"/>
    <w:rsid w:val="004E6F42"/>
    <w:rsid w:val="004E74DA"/>
    <w:rsid w:val="004E794A"/>
    <w:rsid w:val="004F357E"/>
    <w:rsid w:val="004F4DA7"/>
    <w:rsid w:val="004F5748"/>
    <w:rsid w:val="004F5C8E"/>
    <w:rsid w:val="004F6587"/>
    <w:rsid w:val="004F7CB8"/>
    <w:rsid w:val="00500EEF"/>
    <w:rsid w:val="00502C82"/>
    <w:rsid w:val="00507BD7"/>
    <w:rsid w:val="005136A1"/>
    <w:rsid w:val="00513FF9"/>
    <w:rsid w:val="0051424A"/>
    <w:rsid w:val="00516C76"/>
    <w:rsid w:val="005206DD"/>
    <w:rsid w:val="005228DE"/>
    <w:rsid w:val="005235B7"/>
    <w:rsid w:val="005267E4"/>
    <w:rsid w:val="00535B2D"/>
    <w:rsid w:val="00540029"/>
    <w:rsid w:val="0054421A"/>
    <w:rsid w:val="00545FD6"/>
    <w:rsid w:val="00551F77"/>
    <w:rsid w:val="005529E8"/>
    <w:rsid w:val="00552E49"/>
    <w:rsid w:val="00553B38"/>
    <w:rsid w:val="0055607E"/>
    <w:rsid w:val="00556AC9"/>
    <w:rsid w:val="005623A6"/>
    <w:rsid w:val="0056482D"/>
    <w:rsid w:val="005660CA"/>
    <w:rsid w:val="00566B75"/>
    <w:rsid w:val="00571B69"/>
    <w:rsid w:val="00573794"/>
    <w:rsid w:val="00573CB7"/>
    <w:rsid w:val="0058226B"/>
    <w:rsid w:val="00585D99"/>
    <w:rsid w:val="00590156"/>
    <w:rsid w:val="005917B5"/>
    <w:rsid w:val="00595EA0"/>
    <w:rsid w:val="005973E4"/>
    <w:rsid w:val="005A0058"/>
    <w:rsid w:val="005B1685"/>
    <w:rsid w:val="005B2E47"/>
    <w:rsid w:val="005B47E4"/>
    <w:rsid w:val="005B4815"/>
    <w:rsid w:val="005B60BE"/>
    <w:rsid w:val="005B6710"/>
    <w:rsid w:val="005C67CD"/>
    <w:rsid w:val="005C6A45"/>
    <w:rsid w:val="005C7634"/>
    <w:rsid w:val="005C779D"/>
    <w:rsid w:val="005D2305"/>
    <w:rsid w:val="005D4AF1"/>
    <w:rsid w:val="005D61B1"/>
    <w:rsid w:val="005D6431"/>
    <w:rsid w:val="005D7A81"/>
    <w:rsid w:val="005D7DAA"/>
    <w:rsid w:val="005E01F6"/>
    <w:rsid w:val="005E443B"/>
    <w:rsid w:val="005E4CD6"/>
    <w:rsid w:val="005F2299"/>
    <w:rsid w:val="005F44A5"/>
    <w:rsid w:val="005F6DA7"/>
    <w:rsid w:val="0060275A"/>
    <w:rsid w:val="00604E28"/>
    <w:rsid w:val="00611040"/>
    <w:rsid w:val="0061143D"/>
    <w:rsid w:val="00612979"/>
    <w:rsid w:val="00613458"/>
    <w:rsid w:val="006135BE"/>
    <w:rsid w:val="00616B93"/>
    <w:rsid w:val="006173EA"/>
    <w:rsid w:val="00621165"/>
    <w:rsid w:val="006213F5"/>
    <w:rsid w:val="00621A85"/>
    <w:rsid w:val="00623EB6"/>
    <w:rsid w:val="00627E6E"/>
    <w:rsid w:val="006310B1"/>
    <w:rsid w:val="00631145"/>
    <w:rsid w:val="0063534B"/>
    <w:rsid w:val="0063763A"/>
    <w:rsid w:val="00640332"/>
    <w:rsid w:val="00642300"/>
    <w:rsid w:val="006424CA"/>
    <w:rsid w:val="00642725"/>
    <w:rsid w:val="00642C04"/>
    <w:rsid w:val="00644955"/>
    <w:rsid w:val="00646C96"/>
    <w:rsid w:val="00652314"/>
    <w:rsid w:val="00657B68"/>
    <w:rsid w:val="0066142A"/>
    <w:rsid w:val="0066258C"/>
    <w:rsid w:val="00672BFA"/>
    <w:rsid w:val="00672DED"/>
    <w:rsid w:val="00672E32"/>
    <w:rsid w:val="00673118"/>
    <w:rsid w:val="00677766"/>
    <w:rsid w:val="00681D07"/>
    <w:rsid w:val="00682BB2"/>
    <w:rsid w:val="00686847"/>
    <w:rsid w:val="00687EB7"/>
    <w:rsid w:val="00691D2B"/>
    <w:rsid w:val="00692467"/>
    <w:rsid w:val="00694281"/>
    <w:rsid w:val="006952B9"/>
    <w:rsid w:val="006A15BD"/>
    <w:rsid w:val="006A2089"/>
    <w:rsid w:val="006A36D7"/>
    <w:rsid w:val="006A38F5"/>
    <w:rsid w:val="006A59DA"/>
    <w:rsid w:val="006A70AB"/>
    <w:rsid w:val="006B2146"/>
    <w:rsid w:val="006B49FB"/>
    <w:rsid w:val="006B4CCC"/>
    <w:rsid w:val="006B7489"/>
    <w:rsid w:val="006C412F"/>
    <w:rsid w:val="006C438F"/>
    <w:rsid w:val="006D09DD"/>
    <w:rsid w:val="006D258A"/>
    <w:rsid w:val="006D3DE7"/>
    <w:rsid w:val="006D56E6"/>
    <w:rsid w:val="006D7597"/>
    <w:rsid w:val="006E1AC0"/>
    <w:rsid w:val="006E5D80"/>
    <w:rsid w:val="006E7237"/>
    <w:rsid w:val="006F1B27"/>
    <w:rsid w:val="006F4643"/>
    <w:rsid w:val="006F4F6A"/>
    <w:rsid w:val="007006F7"/>
    <w:rsid w:val="007026DB"/>
    <w:rsid w:val="00705730"/>
    <w:rsid w:val="00706637"/>
    <w:rsid w:val="00712F98"/>
    <w:rsid w:val="00714A22"/>
    <w:rsid w:val="00727CD7"/>
    <w:rsid w:val="00727DA8"/>
    <w:rsid w:val="0073064E"/>
    <w:rsid w:val="00731520"/>
    <w:rsid w:val="00731A5A"/>
    <w:rsid w:val="007326C3"/>
    <w:rsid w:val="007336EA"/>
    <w:rsid w:val="007341BE"/>
    <w:rsid w:val="0073546D"/>
    <w:rsid w:val="00735B4E"/>
    <w:rsid w:val="0074162B"/>
    <w:rsid w:val="0074186E"/>
    <w:rsid w:val="007449D2"/>
    <w:rsid w:val="00745DDF"/>
    <w:rsid w:val="00757105"/>
    <w:rsid w:val="00760245"/>
    <w:rsid w:val="00761EA2"/>
    <w:rsid w:val="00766D5A"/>
    <w:rsid w:val="0076759C"/>
    <w:rsid w:val="0077273B"/>
    <w:rsid w:val="00773AE0"/>
    <w:rsid w:val="00773F08"/>
    <w:rsid w:val="007747CC"/>
    <w:rsid w:val="00776B9E"/>
    <w:rsid w:val="00780FCA"/>
    <w:rsid w:val="00781E61"/>
    <w:rsid w:val="00782F02"/>
    <w:rsid w:val="00783089"/>
    <w:rsid w:val="007913F4"/>
    <w:rsid w:val="007A5905"/>
    <w:rsid w:val="007B3728"/>
    <w:rsid w:val="007B4EFE"/>
    <w:rsid w:val="007B5D4D"/>
    <w:rsid w:val="007C2809"/>
    <w:rsid w:val="007C770A"/>
    <w:rsid w:val="007C7CFD"/>
    <w:rsid w:val="007D04F3"/>
    <w:rsid w:val="007D0DFE"/>
    <w:rsid w:val="007D3732"/>
    <w:rsid w:val="007D3A52"/>
    <w:rsid w:val="007D466E"/>
    <w:rsid w:val="007D59F7"/>
    <w:rsid w:val="007D7D85"/>
    <w:rsid w:val="007E014C"/>
    <w:rsid w:val="007E3B34"/>
    <w:rsid w:val="007E78BE"/>
    <w:rsid w:val="007F0C90"/>
    <w:rsid w:val="007F458B"/>
    <w:rsid w:val="008120BA"/>
    <w:rsid w:val="00812253"/>
    <w:rsid w:val="0081729F"/>
    <w:rsid w:val="00817C87"/>
    <w:rsid w:val="008247F9"/>
    <w:rsid w:val="008251B6"/>
    <w:rsid w:val="00827B0F"/>
    <w:rsid w:val="00832BDF"/>
    <w:rsid w:val="00840E42"/>
    <w:rsid w:val="00844501"/>
    <w:rsid w:val="008455AB"/>
    <w:rsid w:val="00847154"/>
    <w:rsid w:val="00847906"/>
    <w:rsid w:val="008507F6"/>
    <w:rsid w:val="008508FF"/>
    <w:rsid w:val="008536E3"/>
    <w:rsid w:val="008543B1"/>
    <w:rsid w:val="00857770"/>
    <w:rsid w:val="0085789A"/>
    <w:rsid w:val="00861634"/>
    <w:rsid w:val="00865C7C"/>
    <w:rsid w:val="00866C17"/>
    <w:rsid w:val="00867D22"/>
    <w:rsid w:val="00870822"/>
    <w:rsid w:val="0087645B"/>
    <w:rsid w:val="00880E82"/>
    <w:rsid w:val="008830DD"/>
    <w:rsid w:val="00884FAC"/>
    <w:rsid w:val="00887E18"/>
    <w:rsid w:val="008928D2"/>
    <w:rsid w:val="00895BA8"/>
    <w:rsid w:val="008A1B07"/>
    <w:rsid w:val="008A2555"/>
    <w:rsid w:val="008A7554"/>
    <w:rsid w:val="008B0002"/>
    <w:rsid w:val="008B0656"/>
    <w:rsid w:val="008B103A"/>
    <w:rsid w:val="008C0F09"/>
    <w:rsid w:val="008C158B"/>
    <w:rsid w:val="008C3832"/>
    <w:rsid w:val="008C6BDF"/>
    <w:rsid w:val="008C6DB9"/>
    <w:rsid w:val="008C7E8E"/>
    <w:rsid w:val="008D29F7"/>
    <w:rsid w:val="008D2EB3"/>
    <w:rsid w:val="008D3AA7"/>
    <w:rsid w:val="008E5F91"/>
    <w:rsid w:val="008E6833"/>
    <w:rsid w:val="00900E50"/>
    <w:rsid w:val="009016B3"/>
    <w:rsid w:val="009016FF"/>
    <w:rsid w:val="0090227E"/>
    <w:rsid w:val="009042D0"/>
    <w:rsid w:val="0090469A"/>
    <w:rsid w:val="00904CE6"/>
    <w:rsid w:val="00904D16"/>
    <w:rsid w:val="00912BFE"/>
    <w:rsid w:val="009256C0"/>
    <w:rsid w:val="00926333"/>
    <w:rsid w:val="00931F53"/>
    <w:rsid w:val="0093672D"/>
    <w:rsid w:val="0093747F"/>
    <w:rsid w:val="00941079"/>
    <w:rsid w:val="009435A8"/>
    <w:rsid w:val="00943A49"/>
    <w:rsid w:val="00944F0A"/>
    <w:rsid w:val="00952347"/>
    <w:rsid w:val="00953DD0"/>
    <w:rsid w:val="00955C51"/>
    <w:rsid w:val="0096151F"/>
    <w:rsid w:val="00966E38"/>
    <w:rsid w:val="009677EB"/>
    <w:rsid w:val="009706A7"/>
    <w:rsid w:val="0097337C"/>
    <w:rsid w:val="00973D67"/>
    <w:rsid w:val="009764E9"/>
    <w:rsid w:val="00976894"/>
    <w:rsid w:val="00977A3C"/>
    <w:rsid w:val="00982A01"/>
    <w:rsid w:val="00982DA4"/>
    <w:rsid w:val="00984C3E"/>
    <w:rsid w:val="009857BA"/>
    <w:rsid w:val="00987E03"/>
    <w:rsid w:val="00990210"/>
    <w:rsid w:val="00994764"/>
    <w:rsid w:val="009A0379"/>
    <w:rsid w:val="009A3AE8"/>
    <w:rsid w:val="009B4D80"/>
    <w:rsid w:val="009B6B73"/>
    <w:rsid w:val="009C009B"/>
    <w:rsid w:val="009D1E18"/>
    <w:rsid w:val="009D402A"/>
    <w:rsid w:val="009E498D"/>
    <w:rsid w:val="009E4C5E"/>
    <w:rsid w:val="009E58C9"/>
    <w:rsid w:val="009E5B3B"/>
    <w:rsid w:val="009E6827"/>
    <w:rsid w:val="009E716B"/>
    <w:rsid w:val="009F18C3"/>
    <w:rsid w:val="009F22D3"/>
    <w:rsid w:val="009F5209"/>
    <w:rsid w:val="009F5B14"/>
    <w:rsid w:val="009F7E84"/>
    <w:rsid w:val="00A0202B"/>
    <w:rsid w:val="00A03DEC"/>
    <w:rsid w:val="00A04476"/>
    <w:rsid w:val="00A10D94"/>
    <w:rsid w:val="00A14F4C"/>
    <w:rsid w:val="00A1693B"/>
    <w:rsid w:val="00A2226A"/>
    <w:rsid w:val="00A23FF4"/>
    <w:rsid w:val="00A25CBA"/>
    <w:rsid w:val="00A318B4"/>
    <w:rsid w:val="00A33A52"/>
    <w:rsid w:val="00A3476A"/>
    <w:rsid w:val="00A34EF4"/>
    <w:rsid w:val="00A36791"/>
    <w:rsid w:val="00A37250"/>
    <w:rsid w:val="00A43753"/>
    <w:rsid w:val="00A5139B"/>
    <w:rsid w:val="00A55E61"/>
    <w:rsid w:val="00A563A1"/>
    <w:rsid w:val="00A60630"/>
    <w:rsid w:val="00A607D4"/>
    <w:rsid w:val="00A613F3"/>
    <w:rsid w:val="00A61710"/>
    <w:rsid w:val="00A646CC"/>
    <w:rsid w:val="00A66C73"/>
    <w:rsid w:val="00A767B0"/>
    <w:rsid w:val="00A82813"/>
    <w:rsid w:val="00A834A6"/>
    <w:rsid w:val="00A8645F"/>
    <w:rsid w:val="00A86AEC"/>
    <w:rsid w:val="00A90D06"/>
    <w:rsid w:val="00A92DD5"/>
    <w:rsid w:val="00A96E49"/>
    <w:rsid w:val="00A9728D"/>
    <w:rsid w:val="00AA085F"/>
    <w:rsid w:val="00AA2CFE"/>
    <w:rsid w:val="00AA41F0"/>
    <w:rsid w:val="00AA4E41"/>
    <w:rsid w:val="00AC114D"/>
    <w:rsid w:val="00AD11FC"/>
    <w:rsid w:val="00AD16EC"/>
    <w:rsid w:val="00AD1AA4"/>
    <w:rsid w:val="00AD2232"/>
    <w:rsid w:val="00AD45B3"/>
    <w:rsid w:val="00AD5E69"/>
    <w:rsid w:val="00AE0789"/>
    <w:rsid w:val="00AE3E70"/>
    <w:rsid w:val="00AE63A0"/>
    <w:rsid w:val="00AE6492"/>
    <w:rsid w:val="00AE76EC"/>
    <w:rsid w:val="00AF03A9"/>
    <w:rsid w:val="00AF1EFB"/>
    <w:rsid w:val="00AF2FC1"/>
    <w:rsid w:val="00B02A75"/>
    <w:rsid w:val="00B0423C"/>
    <w:rsid w:val="00B07BCD"/>
    <w:rsid w:val="00B103AB"/>
    <w:rsid w:val="00B12F72"/>
    <w:rsid w:val="00B13C3A"/>
    <w:rsid w:val="00B14F28"/>
    <w:rsid w:val="00B157B1"/>
    <w:rsid w:val="00B20E1D"/>
    <w:rsid w:val="00B22D13"/>
    <w:rsid w:val="00B252B6"/>
    <w:rsid w:val="00B25E0B"/>
    <w:rsid w:val="00B3025B"/>
    <w:rsid w:val="00B426CB"/>
    <w:rsid w:val="00B51474"/>
    <w:rsid w:val="00B52F8D"/>
    <w:rsid w:val="00B531CA"/>
    <w:rsid w:val="00B53DF9"/>
    <w:rsid w:val="00B53E7C"/>
    <w:rsid w:val="00B56B8C"/>
    <w:rsid w:val="00B66E4A"/>
    <w:rsid w:val="00B705A4"/>
    <w:rsid w:val="00B7087B"/>
    <w:rsid w:val="00B7452B"/>
    <w:rsid w:val="00B9015A"/>
    <w:rsid w:val="00B948A2"/>
    <w:rsid w:val="00B955B3"/>
    <w:rsid w:val="00BA029A"/>
    <w:rsid w:val="00BA2A97"/>
    <w:rsid w:val="00BA3A4D"/>
    <w:rsid w:val="00BB20FD"/>
    <w:rsid w:val="00BC1B51"/>
    <w:rsid w:val="00BC2CA9"/>
    <w:rsid w:val="00BC2F2E"/>
    <w:rsid w:val="00BC5E97"/>
    <w:rsid w:val="00BC771E"/>
    <w:rsid w:val="00BD3711"/>
    <w:rsid w:val="00BE0188"/>
    <w:rsid w:val="00BE1464"/>
    <w:rsid w:val="00BE332E"/>
    <w:rsid w:val="00BE359C"/>
    <w:rsid w:val="00BE59CA"/>
    <w:rsid w:val="00BE6A46"/>
    <w:rsid w:val="00BE6A7A"/>
    <w:rsid w:val="00BE7B55"/>
    <w:rsid w:val="00BF44AF"/>
    <w:rsid w:val="00BF4A0E"/>
    <w:rsid w:val="00BF5000"/>
    <w:rsid w:val="00BF718A"/>
    <w:rsid w:val="00C00953"/>
    <w:rsid w:val="00C05D11"/>
    <w:rsid w:val="00C120BC"/>
    <w:rsid w:val="00C14201"/>
    <w:rsid w:val="00C14681"/>
    <w:rsid w:val="00C14A90"/>
    <w:rsid w:val="00C16504"/>
    <w:rsid w:val="00C20090"/>
    <w:rsid w:val="00C20393"/>
    <w:rsid w:val="00C233C6"/>
    <w:rsid w:val="00C31076"/>
    <w:rsid w:val="00C3429C"/>
    <w:rsid w:val="00C349F0"/>
    <w:rsid w:val="00C35E32"/>
    <w:rsid w:val="00C37BD8"/>
    <w:rsid w:val="00C40091"/>
    <w:rsid w:val="00C40120"/>
    <w:rsid w:val="00C41342"/>
    <w:rsid w:val="00C41356"/>
    <w:rsid w:val="00C455B8"/>
    <w:rsid w:val="00C45F68"/>
    <w:rsid w:val="00C4672C"/>
    <w:rsid w:val="00C475D0"/>
    <w:rsid w:val="00C50EBE"/>
    <w:rsid w:val="00C52490"/>
    <w:rsid w:val="00C53D28"/>
    <w:rsid w:val="00C543C0"/>
    <w:rsid w:val="00C55068"/>
    <w:rsid w:val="00C616D3"/>
    <w:rsid w:val="00C61BAE"/>
    <w:rsid w:val="00C64C08"/>
    <w:rsid w:val="00C64E99"/>
    <w:rsid w:val="00C64F6C"/>
    <w:rsid w:val="00C65AF5"/>
    <w:rsid w:val="00C66B85"/>
    <w:rsid w:val="00C72143"/>
    <w:rsid w:val="00C737CD"/>
    <w:rsid w:val="00C75C52"/>
    <w:rsid w:val="00C83C1C"/>
    <w:rsid w:val="00C86F0D"/>
    <w:rsid w:val="00C97244"/>
    <w:rsid w:val="00CA25DB"/>
    <w:rsid w:val="00CA2D7C"/>
    <w:rsid w:val="00CA3A65"/>
    <w:rsid w:val="00CA5831"/>
    <w:rsid w:val="00CB06D5"/>
    <w:rsid w:val="00CB1F08"/>
    <w:rsid w:val="00CB32A5"/>
    <w:rsid w:val="00CB6EB4"/>
    <w:rsid w:val="00CC12C7"/>
    <w:rsid w:val="00CC16A7"/>
    <w:rsid w:val="00CC1B09"/>
    <w:rsid w:val="00CC58A1"/>
    <w:rsid w:val="00CC796A"/>
    <w:rsid w:val="00CC7BF3"/>
    <w:rsid w:val="00CD0ED4"/>
    <w:rsid w:val="00CD1D93"/>
    <w:rsid w:val="00CD75E1"/>
    <w:rsid w:val="00CE0376"/>
    <w:rsid w:val="00CE65DE"/>
    <w:rsid w:val="00CF1072"/>
    <w:rsid w:val="00CF30AE"/>
    <w:rsid w:val="00CF3613"/>
    <w:rsid w:val="00CF5578"/>
    <w:rsid w:val="00CF7B6C"/>
    <w:rsid w:val="00CF7F44"/>
    <w:rsid w:val="00D037EB"/>
    <w:rsid w:val="00D03C36"/>
    <w:rsid w:val="00D04A62"/>
    <w:rsid w:val="00D0721D"/>
    <w:rsid w:val="00D078E6"/>
    <w:rsid w:val="00D07D7F"/>
    <w:rsid w:val="00D13348"/>
    <w:rsid w:val="00D15CE6"/>
    <w:rsid w:val="00D233A3"/>
    <w:rsid w:val="00D23F11"/>
    <w:rsid w:val="00D3161C"/>
    <w:rsid w:val="00D31C62"/>
    <w:rsid w:val="00D433E6"/>
    <w:rsid w:val="00D445D0"/>
    <w:rsid w:val="00D50121"/>
    <w:rsid w:val="00D52EF5"/>
    <w:rsid w:val="00D57191"/>
    <w:rsid w:val="00D577C0"/>
    <w:rsid w:val="00D70415"/>
    <w:rsid w:val="00D71955"/>
    <w:rsid w:val="00D738AD"/>
    <w:rsid w:val="00D75D37"/>
    <w:rsid w:val="00D8556B"/>
    <w:rsid w:val="00D878D7"/>
    <w:rsid w:val="00D93D60"/>
    <w:rsid w:val="00D953BF"/>
    <w:rsid w:val="00D96503"/>
    <w:rsid w:val="00D96A0F"/>
    <w:rsid w:val="00DA0A96"/>
    <w:rsid w:val="00DA1281"/>
    <w:rsid w:val="00DA136D"/>
    <w:rsid w:val="00DA403C"/>
    <w:rsid w:val="00DB062B"/>
    <w:rsid w:val="00DC515B"/>
    <w:rsid w:val="00DD3F28"/>
    <w:rsid w:val="00DD443B"/>
    <w:rsid w:val="00DE034D"/>
    <w:rsid w:val="00DE0D22"/>
    <w:rsid w:val="00DE5C15"/>
    <w:rsid w:val="00DE5E02"/>
    <w:rsid w:val="00DE5E49"/>
    <w:rsid w:val="00DE7930"/>
    <w:rsid w:val="00DF1D84"/>
    <w:rsid w:val="00DF60F8"/>
    <w:rsid w:val="00DF62EC"/>
    <w:rsid w:val="00DF6FB5"/>
    <w:rsid w:val="00DF7371"/>
    <w:rsid w:val="00DF7642"/>
    <w:rsid w:val="00E04301"/>
    <w:rsid w:val="00E075A7"/>
    <w:rsid w:val="00E10EFA"/>
    <w:rsid w:val="00E11902"/>
    <w:rsid w:val="00E12891"/>
    <w:rsid w:val="00E13005"/>
    <w:rsid w:val="00E147DF"/>
    <w:rsid w:val="00E2178B"/>
    <w:rsid w:val="00E22FB4"/>
    <w:rsid w:val="00E244CE"/>
    <w:rsid w:val="00E252AE"/>
    <w:rsid w:val="00E31687"/>
    <w:rsid w:val="00E33D6F"/>
    <w:rsid w:val="00E35F0D"/>
    <w:rsid w:val="00E44BED"/>
    <w:rsid w:val="00E44EAB"/>
    <w:rsid w:val="00E57361"/>
    <w:rsid w:val="00E630BB"/>
    <w:rsid w:val="00E63B20"/>
    <w:rsid w:val="00E6420E"/>
    <w:rsid w:val="00E66CF2"/>
    <w:rsid w:val="00E73018"/>
    <w:rsid w:val="00E74BB7"/>
    <w:rsid w:val="00E82269"/>
    <w:rsid w:val="00E82765"/>
    <w:rsid w:val="00E84736"/>
    <w:rsid w:val="00E90AAB"/>
    <w:rsid w:val="00EA252F"/>
    <w:rsid w:val="00EB094B"/>
    <w:rsid w:val="00EB2815"/>
    <w:rsid w:val="00EB5484"/>
    <w:rsid w:val="00EB68B8"/>
    <w:rsid w:val="00EC3B26"/>
    <w:rsid w:val="00EC4203"/>
    <w:rsid w:val="00EC56AA"/>
    <w:rsid w:val="00EC589E"/>
    <w:rsid w:val="00ED1F31"/>
    <w:rsid w:val="00ED2160"/>
    <w:rsid w:val="00ED2211"/>
    <w:rsid w:val="00ED3936"/>
    <w:rsid w:val="00ED76F8"/>
    <w:rsid w:val="00EE044D"/>
    <w:rsid w:val="00EE0ABC"/>
    <w:rsid w:val="00EE221F"/>
    <w:rsid w:val="00EE2A25"/>
    <w:rsid w:val="00EE4FFE"/>
    <w:rsid w:val="00EE5AD2"/>
    <w:rsid w:val="00EE6036"/>
    <w:rsid w:val="00EE66A7"/>
    <w:rsid w:val="00EE6EC3"/>
    <w:rsid w:val="00EE7FB4"/>
    <w:rsid w:val="00EF3197"/>
    <w:rsid w:val="00EF5073"/>
    <w:rsid w:val="00EF5091"/>
    <w:rsid w:val="00F01048"/>
    <w:rsid w:val="00F01590"/>
    <w:rsid w:val="00F03F13"/>
    <w:rsid w:val="00F12B0A"/>
    <w:rsid w:val="00F1463C"/>
    <w:rsid w:val="00F20B1B"/>
    <w:rsid w:val="00F2572F"/>
    <w:rsid w:val="00F279D2"/>
    <w:rsid w:val="00F33653"/>
    <w:rsid w:val="00F35029"/>
    <w:rsid w:val="00F42835"/>
    <w:rsid w:val="00F43EA1"/>
    <w:rsid w:val="00F46E71"/>
    <w:rsid w:val="00F47508"/>
    <w:rsid w:val="00F50433"/>
    <w:rsid w:val="00F52CD8"/>
    <w:rsid w:val="00F53A10"/>
    <w:rsid w:val="00F54DC3"/>
    <w:rsid w:val="00F555D2"/>
    <w:rsid w:val="00F60783"/>
    <w:rsid w:val="00F64C65"/>
    <w:rsid w:val="00F67529"/>
    <w:rsid w:val="00F74932"/>
    <w:rsid w:val="00F76E9B"/>
    <w:rsid w:val="00F7757B"/>
    <w:rsid w:val="00F80CA6"/>
    <w:rsid w:val="00F8608C"/>
    <w:rsid w:val="00F8614D"/>
    <w:rsid w:val="00F9015C"/>
    <w:rsid w:val="00F91278"/>
    <w:rsid w:val="00F972B3"/>
    <w:rsid w:val="00FA081C"/>
    <w:rsid w:val="00FA5A5D"/>
    <w:rsid w:val="00FA6A63"/>
    <w:rsid w:val="00FB1531"/>
    <w:rsid w:val="00FB2F7D"/>
    <w:rsid w:val="00FB3818"/>
    <w:rsid w:val="00FC15CA"/>
    <w:rsid w:val="00FD10FA"/>
    <w:rsid w:val="00FD1DB3"/>
    <w:rsid w:val="00FD3974"/>
    <w:rsid w:val="00FD63A4"/>
    <w:rsid w:val="00FD69D0"/>
    <w:rsid w:val="00FE207C"/>
    <w:rsid w:val="00FE20CC"/>
    <w:rsid w:val="00FE3575"/>
    <w:rsid w:val="00FE4173"/>
    <w:rsid w:val="00FE5553"/>
    <w:rsid w:val="00FE58C7"/>
    <w:rsid w:val="00FF0B66"/>
    <w:rsid w:val="00FF2BF5"/>
    <w:rsid w:val="00FF45BA"/>
    <w:rsid w:val="00FF5413"/>
    <w:rsid w:val="00FF7CF6"/>
    <w:rsid w:val="38786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B2C01-CC9B-4D0E-9095-232297A7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867</Characters>
  <Application>Microsoft Office Word</Application>
  <DocSecurity>0</DocSecurity>
  <Lines>289</Lines>
  <Paragraphs>71</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陈咏梅</dc:creator>
  <cp:lastModifiedBy>未定义</cp:lastModifiedBy>
  <cp:revision>1</cp:revision>
  <dcterms:created xsi:type="dcterms:W3CDTF">2020-02-26T03:47:00Z</dcterms:created>
  <dcterms:modified xsi:type="dcterms:W3CDTF">2020-02-26T03:47:00Z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